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7"/>
        <w:rPr>
          <w:rFonts w:ascii="Times New Roman"/>
          <w:sz w:val="23"/>
        </w:rPr>
      </w:pPr>
    </w:p>
    <w:p>
      <w:pPr>
        <w:pStyle w:val="Heading1"/>
        <w:spacing w:before="28"/>
        <w:ind w:left="2477" w:right="1798" w:firstLine="880"/>
      </w:pPr>
      <w:r>
        <w:rPr/>
        <w:t>EurSafety Health-net Qualitäts- und Transparenzsiegel</w:t>
      </w:r>
    </w:p>
    <w:p>
      <w:pPr>
        <w:spacing w:line="439" w:lineRule="exact" w:before="0"/>
        <w:ind w:left="1291" w:right="0" w:firstLine="0"/>
        <w:jc w:val="left"/>
        <w:rPr>
          <w:b/>
          <w:sz w:val="36"/>
        </w:rPr>
      </w:pPr>
      <w:r>
        <w:rPr>
          <w:b/>
          <w:sz w:val="36"/>
        </w:rPr>
        <w:t>Infektionsprävention für Alten- und</w:t>
      </w:r>
      <w:r>
        <w:rPr>
          <w:b/>
          <w:spacing w:val="-56"/>
          <w:sz w:val="36"/>
        </w:rPr>
        <w:t> </w:t>
      </w:r>
      <w:r>
        <w:rPr>
          <w:b/>
          <w:sz w:val="36"/>
        </w:rPr>
        <w:t>Pflegeheime</w:t>
      </w:r>
    </w:p>
    <w:p>
      <w:pPr>
        <w:pStyle w:val="BodyText"/>
        <w:spacing w:before="2"/>
        <w:rPr>
          <w:b/>
          <w:sz w:val="39"/>
        </w:rPr>
      </w:pPr>
    </w:p>
    <w:p>
      <w:pPr>
        <w:pStyle w:val="BodyText"/>
        <w:spacing w:before="1"/>
        <w:ind w:left="158" w:right="255"/>
      </w:pPr>
      <w:r>
        <w:rPr/>
        <w:t>Aufgrund verschiedener Grunderkrankungen, Immunsuppression oder künstlicher Eintritts- pforten für Krankheitserreger (Katheter, Sonden, etc.) stellen Infektionskrankheiten ein erhebliches Risiko für alte oder pflegebedürftige Menschen dar. Zusätzlich kann der Einsatz von Antibiotika zu einer Selektion multiresistenter Erreger führen.</w:t>
      </w:r>
    </w:p>
    <w:p>
      <w:pPr>
        <w:pStyle w:val="BodyText"/>
        <w:spacing w:before="7"/>
        <w:rPr>
          <w:sz w:val="19"/>
        </w:rPr>
      </w:pPr>
    </w:p>
    <w:p>
      <w:pPr>
        <w:pStyle w:val="BodyText"/>
        <w:spacing w:before="1"/>
        <w:ind w:left="158" w:right="268"/>
      </w:pPr>
      <w:r>
        <w:rPr/>
        <w:t>Um der Entstehung von (behandlungs-assoziierten) Infektionen entgegenzuwirken ist die Einhaltung allgemeiner und spezieller Richtlinien und Empfehlungen zur Hygiene von enormer Bedeutung. Für die erfolgreiche Infektionsprävention und Kontrolle sind außerdem auch das Bewusstsein dieser Problematik bei den Mitarbeitern einer Einrichtung sowie die Kenntnis von Risikofaktoren und die Häufigkeit von Infektionskrankheiten in der eigenen Einrichtung wichtig.</w:t>
      </w:r>
    </w:p>
    <w:p>
      <w:pPr>
        <w:pStyle w:val="BodyText"/>
        <w:spacing w:before="7"/>
        <w:rPr>
          <w:sz w:val="19"/>
        </w:rPr>
      </w:pPr>
    </w:p>
    <w:p>
      <w:pPr>
        <w:pStyle w:val="BodyText"/>
        <w:spacing w:before="1"/>
        <w:ind w:left="158" w:right="625"/>
      </w:pPr>
      <w:r>
        <w:rPr/>
        <w:t>Im Rahmen des </w:t>
      </w:r>
      <w:r>
        <w:rPr>
          <w:i/>
        </w:rPr>
        <w:t>EurSafety Health-net </w:t>
      </w:r>
      <w:r>
        <w:rPr/>
        <w:t>Projektes haben Sie/Ihre Einrichtung sich zur Erfüllung bestimmter Qualitätsziele verpflichtet.</w:t>
      </w:r>
    </w:p>
    <w:p>
      <w:pPr>
        <w:pStyle w:val="BodyText"/>
        <w:spacing w:before="8"/>
        <w:rPr>
          <w:sz w:val="19"/>
        </w:rPr>
      </w:pPr>
    </w:p>
    <w:p>
      <w:pPr>
        <w:pStyle w:val="BodyText"/>
        <w:ind w:left="158" w:right="102"/>
      </w:pPr>
      <w:r>
        <w:rPr/>
        <w:t>Die konsequente Arbeit an diesen Qualitätszielen wird gemeinsam durch das zuständige Gesundheitsamt sowie die Projektkoordination überprüft, und führt bei erfolgreicher Umsetzung zur Kennzeichnung der Einrichtung mit dem </w:t>
      </w:r>
      <w:r>
        <w:rPr>
          <w:i/>
        </w:rPr>
        <w:t>EurSafety Health-net Qualitäts- und </w:t>
      </w:r>
      <w:r>
        <w:rPr>
          <w:i/>
        </w:rPr>
        <w:t>Transparenzsiegel</w:t>
      </w:r>
      <w:r>
        <w:rPr/>
        <w:t>. Die Verleihung des Siegels zeigt Ihren Bewohnern und der Öffentlichkeit, dass in Ihrer Einrichtung gezielte Infektionsprävention stattfindet.</w:t>
      </w:r>
    </w:p>
    <w:p>
      <w:pPr>
        <w:pStyle w:val="BodyText"/>
        <w:spacing w:before="9"/>
        <w:rPr>
          <w:sz w:val="19"/>
        </w:rPr>
      </w:pPr>
    </w:p>
    <w:p>
      <w:pPr>
        <w:pStyle w:val="BodyText"/>
        <w:spacing w:before="1"/>
        <w:ind w:left="158" w:right="103"/>
      </w:pPr>
      <w:r>
        <w:rPr/>
        <w:t>Mit der Einverständniserklärung zur Teilnahme Ihrer Einrichtung erhalten Sie ein „Starter-Paket“, in dem alle Dokumente und Vorlagen enthalten sind, die Sie zur Umsetzung der Qualitätsziele benötigen. Auf der nächsten Seite erhalten Sie einige Tipps und Ratschläge zur Durchführung.</w:t>
      </w:r>
    </w:p>
    <w:p>
      <w:pPr>
        <w:pStyle w:val="BodyText"/>
        <w:spacing w:before="7"/>
        <w:rPr>
          <w:sz w:val="19"/>
        </w:rPr>
      </w:pPr>
    </w:p>
    <w:p>
      <w:pPr>
        <w:pStyle w:val="BodyText"/>
        <w:spacing w:before="1"/>
        <w:ind w:left="158" w:right="723"/>
      </w:pPr>
      <w:r>
        <w:rPr/>
        <w:t>Weitere Informationen, Dokumente, Termine etc. stehen Ihnen im Internet unter </w:t>
      </w:r>
      <w:hyperlink r:id="rId7">
        <w:r>
          <w:rPr>
            <w:color w:val="0000FF"/>
            <w:u w:val="single" w:color="0000FF"/>
          </w:rPr>
          <w:t>http://www.apps.nlga.niedersachsen.de/cms/QSED</w:t>
        </w:r>
        <w:r>
          <w:rPr>
            <w:color w:val="0000FF"/>
          </w:rPr>
          <w:t> </w:t>
        </w:r>
      </w:hyperlink>
      <w:r>
        <w:rPr/>
        <w:t>und </w:t>
      </w:r>
      <w:hyperlink r:id="rId8">
        <w:r>
          <w:rPr>
            <w:color w:val="0000FF"/>
            <w:u w:val="single" w:color="0000FF"/>
          </w:rPr>
          <w:t>www.eursafety.eu</w:t>
        </w:r>
        <w:r>
          <w:rPr>
            <w:color w:val="0000FF"/>
          </w:rPr>
          <w:t> </w:t>
        </w:r>
      </w:hyperlink>
      <w:r>
        <w:rPr/>
        <w:t>zur Verfügung.</w:t>
      </w:r>
    </w:p>
    <w:p>
      <w:pPr>
        <w:pStyle w:val="BodyText"/>
        <w:spacing w:before="11"/>
        <w:rPr>
          <w:sz w:val="25"/>
        </w:rPr>
      </w:pPr>
    </w:p>
    <w:p>
      <w:pPr>
        <w:pStyle w:val="Heading2"/>
        <w:spacing w:before="44"/>
      </w:pPr>
      <w:r>
        <w:rPr/>
        <w:t>Tipps zur Durchführung:</w:t>
      </w:r>
    </w:p>
    <w:p>
      <w:pPr>
        <w:pStyle w:val="BodyText"/>
        <w:spacing w:before="238"/>
        <w:ind w:left="158" w:right="362"/>
      </w:pPr>
      <w:r>
        <w:rPr/>
        <w:t>Um die Überprüfung und Auswertung zu vereinfachen, sollte in jeder Einrichtung ein Ordner angelegt werden, in dem die erforderlichen Ergebnisse der einzelnen Qualitätsziele (z.B. durch Registerkarten getrennt) gesammelt werden. An oberster Stelle sollte die „Checkliste“ mit der Übersicht der Qualitätsziele eingeheftet sein.</w:t>
      </w:r>
    </w:p>
    <w:p>
      <w:pPr>
        <w:pStyle w:val="BodyText"/>
        <w:spacing w:before="7"/>
        <w:rPr>
          <w:sz w:val="19"/>
        </w:rPr>
      </w:pPr>
    </w:p>
    <w:p>
      <w:pPr>
        <w:pStyle w:val="BodyText"/>
        <w:ind w:left="158" w:right="133"/>
      </w:pPr>
      <w:r>
        <w:rPr/>
        <w:t>Das zuständige Gesundheitsamt erhält Einsicht in die Unterlagen und prüft auf Vollständigkeit und Plausibilität. Die Ergebnisse werden schriftlich vom Gesundheitsamt dokumentiert (dazu eignet sich z.B. das Word-Dokument mit der Erläuterung der einzelnen Qualitätsziele) und an die Projektleitung weitergereicht.</w:t>
      </w:r>
    </w:p>
    <w:p>
      <w:pPr>
        <w:spacing w:after="0"/>
        <w:sectPr>
          <w:headerReference w:type="default" r:id="rId5"/>
          <w:footerReference w:type="default" r:id="rId6"/>
          <w:type w:val="continuous"/>
          <w:pgSz w:w="11910" w:h="16840"/>
          <w:pgMar w:header="697" w:footer="704" w:top="980" w:bottom="900" w:left="1260" w:right="920"/>
          <w:pgNumType w:start="1"/>
        </w:sectPr>
      </w:pPr>
    </w:p>
    <w:p>
      <w:pPr>
        <w:pStyle w:val="BodyText"/>
        <w:rPr>
          <w:sz w:val="20"/>
        </w:rPr>
      </w:pPr>
    </w:p>
    <w:p>
      <w:pPr>
        <w:pStyle w:val="BodyText"/>
        <w:spacing w:before="10"/>
        <w:rPr>
          <w:sz w:val="18"/>
        </w:rPr>
      </w:pPr>
    </w:p>
    <w:p>
      <w:pPr>
        <w:pStyle w:val="BodyText"/>
        <w:spacing w:before="52"/>
        <w:ind w:left="218" w:right="371"/>
      </w:pPr>
      <w:r>
        <w:rPr/>
        <w:t>Die Ergebnisse des QZ 2 (Statuserhebung) müssen nach Durchsicht des Gesundheitsamtes auch an die Projektleitung weitergeleitet werden.</w:t>
      </w:r>
    </w:p>
    <w:p>
      <w:pPr>
        <w:pStyle w:val="BodyText"/>
        <w:spacing w:before="8"/>
        <w:rPr>
          <w:sz w:val="19"/>
        </w:rPr>
      </w:pPr>
    </w:p>
    <w:p>
      <w:pPr>
        <w:pStyle w:val="BodyText"/>
        <w:ind w:left="218" w:right="164"/>
      </w:pPr>
      <w:r>
        <w:rPr/>
        <w:t>Wenn bei der Bewertung eines Qualitätsziels Unklarheiten oder Probleme auftreten, sollten die entsprechenden Unterlagen auch an die Projektleitung weitergereicht werden, damit gemeinsam mit dem zuständigen Gesundheitsamt eine Entscheidung getroffen werden kann.</w:t>
      </w:r>
    </w:p>
    <w:p>
      <w:pPr>
        <w:pStyle w:val="BodyText"/>
        <w:spacing w:before="6"/>
        <w:rPr>
          <w:sz w:val="29"/>
        </w:rPr>
      </w:pPr>
    </w:p>
    <w:p>
      <w:pPr>
        <w:pStyle w:val="Heading2"/>
        <w:ind w:left="218"/>
      </w:pPr>
      <w:r>
        <w:rPr/>
        <w:t>Inhalt des Starter-Paketes:</w:t>
      </w:r>
    </w:p>
    <w:p>
      <w:pPr>
        <w:pStyle w:val="BodyText"/>
        <w:spacing w:before="9"/>
        <w:rPr>
          <w:b/>
          <w:sz w:val="19"/>
        </w:rPr>
      </w:pPr>
    </w:p>
    <w:tbl>
      <w:tblPr>
        <w:tblW w:w="0" w:type="auto"/>
        <w:jc w:val="lef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349"/>
        <w:gridCol w:w="1440"/>
        <w:gridCol w:w="4861"/>
      </w:tblGrid>
      <w:tr>
        <w:trPr>
          <w:trHeight w:val="520" w:hRule="atLeast"/>
        </w:trPr>
        <w:tc>
          <w:tcPr>
            <w:tcW w:w="3349" w:type="dxa"/>
          </w:tcPr>
          <w:p>
            <w:pPr>
              <w:pStyle w:val="TableParagraph"/>
              <w:spacing w:before="120"/>
              <w:rPr>
                <w:b/>
                <w:sz w:val="24"/>
              </w:rPr>
            </w:pPr>
            <w:r>
              <w:rPr>
                <w:b/>
                <w:sz w:val="24"/>
              </w:rPr>
              <w:t>Titel des Dokumentes</w:t>
            </w:r>
          </w:p>
        </w:tc>
        <w:tc>
          <w:tcPr>
            <w:tcW w:w="1440" w:type="dxa"/>
          </w:tcPr>
          <w:p>
            <w:pPr>
              <w:pStyle w:val="TableParagraph"/>
              <w:spacing w:before="120"/>
              <w:rPr>
                <w:b/>
                <w:sz w:val="24"/>
              </w:rPr>
            </w:pPr>
            <w:r>
              <w:rPr>
                <w:b/>
                <w:sz w:val="24"/>
              </w:rPr>
              <w:t>Typ</w:t>
            </w:r>
          </w:p>
        </w:tc>
        <w:tc>
          <w:tcPr>
            <w:tcW w:w="4861" w:type="dxa"/>
          </w:tcPr>
          <w:p>
            <w:pPr>
              <w:pStyle w:val="TableParagraph"/>
              <w:spacing w:before="120"/>
              <w:ind w:left="103"/>
              <w:rPr>
                <w:b/>
                <w:sz w:val="24"/>
              </w:rPr>
            </w:pPr>
            <w:r>
              <w:rPr>
                <w:b/>
                <w:sz w:val="24"/>
              </w:rPr>
              <w:t>Erläuterung</w:t>
            </w:r>
          </w:p>
        </w:tc>
      </w:tr>
      <w:tr>
        <w:trPr>
          <w:trHeight w:val="520" w:hRule="atLeast"/>
        </w:trPr>
        <w:tc>
          <w:tcPr>
            <w:tcW w:w="9650" w:type="dxa"/>
            <w:gridSpan w:val="3"/>
          </w:tcPr>
          <w:p>
            <w:pPr>
              <w:pStyle w:val="TableParagraph"/>
              <w:rPr>
                <w:b/>
                <w:sz w:val="24"/>
              </w:rPr>
            </w:pPr>
            <w:r>
              <w:rPr>
                <w:b/>
                <w:sz w:val="24"/>
              </w:rPr>
              <w:t>Informationen</w:t>
            </w:r>
          </w:p>
        </w:tc>
      </w:tr>
      <w:tr>
        <w:trPr>
          <w:trHeight w:val="520" w:hRule="atLeast"/>
        </w:trPr>
        <w:tc>
          <w:tcPr>
            <w:tcW w:w="3349" w:type="dxa"/>
          </w:tcPr>
          <w:p>
            <w:pPr>
              <w:pStyle w:val="TableParagraph"/>
              <w:rPr>
                <w:sz w:val="24"/>
              </w:rPr>
            </w:pPr>
            <w:r>
              <w:rPr>
                <w:sz w:val="24"/>
              </w:rPr>
              <w:t>QSED-SP-Anschreiben.pdf</w:t>
            </w:r>
          </w:p>
        </w:tc>
        <w:tc>
          <w:tcPr>
            <w:tcW w:w="1440" w:type="dxa"/>
          </w:tcPr>
          <w:p>
            <w:pPr>
              <w:pStyle w:val="TableParagraph"/>
              <w:rPr>
                <w:sz w:val="24"/>
              </w:rPr>
            </w:pPr>
            <w:r>
              <w:rPr>
                <w:sz w:val="24"/>
              </w:rPr>
              <w:t>pdf</w:t>
            </w:r>
          </w:p>
        </w:tc>
        <w:tc>
          <w:tcPr>
            <w:tcW w:w="4861" w:type="dxa"/>
          </w:tcPr>
          <w:p>
            <w:pPr>
              <w:pStyle w:val="TableParagraph"/>
              <w:ind w:left="103"/>
              <w:rPr>
                <w:sz w:val="24"/>
              </w:rPr>
            </w:pPr>
            <w:r>
              <w:rPr>
                <w:sz w:val="24"/>
              </w:rPr>
              <w:t>Einleitendes Schreiben (dieses Dokument)</w:t>
            </w:r>
          </w:p>
        </w:tc>
      </w:tr>
      <w:tr>
        <w:trPr>
          <w:trHeight w:val="520" w:hRule="atLeast"/>
        </w:trPr>
        <w:tc>
          <w:tcPr>
            <w:tcW w:w="3349" w:type="dxa"/>
          </w:tcPr>
          <w:p>
            <w:pPr>
              <w:pStyle w:val="TableParagraph"/>
              <w:rPr>
                <w:sz w:val="24"/>
              </w:rPr>
            </w:pPr>
            <w:r>
              <w:rPr>
                <w:sz w:val="24"/>
              </w:rPr>
              <w:t>QSED-SP-Qualitätsziele.pdf</w:t>
            </w:r>
          </w:p>
        </w:tc>
        <w:tc>
          <w:tcPr>
            <w:tcW w:w="1440" w:type="dxa"/>
          </w:tcPr>
          <w:p>
            <w:pPr>
              <w:pStyle w:val="TableParagraph"/>
              <w:rPr>
                <w:sz w:val="24"/>
              </w:rPr>
            </w:pPr>
            <w:r>
              <w:rPr>
                <w:sz w:val="24"/>
              </w:rPr>
              <w:t>pdf</w:t>
            </w:r>
          </w:p>
        </w:tc>
        <w:tc>
          <w:tcPr>
            <w:tcW w:w="4861" w:type="dxa"/>
          </w:tcPr>
          <w:p>
            <w:pPr>
              <w:pStyle w:val="TableParagraph"/>
              <w:ind w:left="103"/>
              <w:rPr>
                <w:sz w:val="24"/>
              </w:rPr>
            </w:pPr>
            <w:r>
              <w:rPr>
                <w:sz w:val="24"/>
              </w:rPr>
              <w:t>Erläuterungen der Qualitätsziele</w:t>
            </w:r>
          </w:p>
        </w:tc>
      </w:tr>
      <w:tr>
        <w:trPr>
          <w:trHeight w:val="520" w:hRule="atLeast"/>
        </w:trPr>
        <w:tc>
          <w:tcPr>
            <w:tcW w:w="3349" w:type="dxa"/>
          </w:tcPr>
          <w:p>
            <w:pPr>
              <w:pStyle w:val="TableParagraph"/>
              <w:rPr>
                <w:sz w:val="24"/>
              </w:rPr>
            </w:pPr>
            <w:r>
              <w:rPr>
                <w:sz w:val="24"/>
              </w:rPr>
              <w:t>QSED-SP-Statuserhebung.pdf</w:t>
            </w:r>
          </w:p>
        </w:tc>
        <w:tc>
          <w:tcPr>
            <w:tcW w:w="1440" w:type="dxa"/>
          </w:tcPr>
          <w:p>
            <w:pPr>
              <w:pStyle w:val="TableParagraph"/>
              <w:rPr>
                <w:sz w:val="24"/>
              </w:rPr>
            </w:pPr>
            <w:r>
              <w:rPr>
                <w:sz w:val="24"/>
              </w:rPr>
              <w:t>pdf</w:t>
            </w:r>
          </w:p>
        </w:tc>
        <w:tc>
          <w:tcPr>
            <w:tcW w:w="4861" w:type="dxa"/>
          </w:tcPr>
          <w:p>
            <w:pPr>
              <w:pStyle w:val="TableParagraph"/>
              <w:ind w:left="103"/>
              <w:rPr>
                <w:sz w:val="24"/>
              </w:rPr>
            </w:pPr>
            <w:r>
              <w:rPr>
                <w:sz w:val="24"/>
              </w:rPr>
              <w:t>Erläuterungen zur Statuserhebung (QZ 2)</w:t>
            </w:r>
          </w:p>
        </w:tc>
      </w:tr>
      <w:tr>
        <w:trPr>
          <w:trHeight w:val="1100" w:hRule="atLeast"/>
        </w:trPr>
        <w:tc>
          <w:tcPr>
            <w:tcW w:w="3349" w:type="dxa"/>
          </w:tcPr>
          <w:p>
            <w:pPr>
              <w:pStyle w:val="TableParagraph"/>
              <w:rPr>
                <w:sz w:val="24"/>
              </w:rPr>
            </w:pPr>
            <w:r>
              <w:rPr>
                <w:sz w:val="24"/>
              </w:rPr>
              <w:t>QSED-SP-Einverständnis.pdf</w:t>
            </w:r>
          </w:p>
        </w:tc>
        <w:tc>
          <w:tcPr>
            <w:tcW w:w="1440" w:type="dxa"/>
          </w:tcPr>
          <w:p>
            <w:pPr>
              <w:pStyle w:val="TableParagraph"/>
              <w:rPr>
                <w:sz w:val="24"/>
              </w:rPr>
            </w:pPr>
            <w:r>
              <w:rPr>
                <w:sz w:val="24"/>
              </w:rPr>
              <w:t>pdf</w:t>
            </w:r>
          </w:p>
        </w:tc>
        <w:tc>
          <w:tcPr>
            <w:tcW w:w="4861" w:type="dxa"/>
          </w:tcPr>
          <w:p>
            <w:pPr>
              <w:pStyle w:val="TableParagraph"/>
              <w:ind w:left="103" w:right="571"/>
              <w:rPr>
                <w:i/>
                <w:sz w:val="24"/>
              </w:rPr>
            </w:pPr>
            <w:r>
              <w:rPr>
                <w:sz w:val="24"/>
              </w:rPr>
              <w:t>Einverständniserklärung zur Teilnahme am </w:t>
            </w:r>
            <w:r>
              <w:rPr>
                <w:i/>
                <w:sz w:val="24"/>
              </w:rPr>
              <w:t>EurSafety Health-net Qualitäts- und </w:t>
            </w:r>
            <w:r>
              <w:rPr>
                <w:i/>
                <w:sz w:val="24"/>
              </w:rPr>
              <w:t>Transparenzsiegel</w:t>
            </w:r>
          </w:p>
        </w:tc>
      </w:tr>
      <w:tr>
        <w:trPr>
          <w:trHeight w:val="520" w:hRule="atLeast"/>
        </w:trPr>
        <w:tc>
          <w:tcPr>
            <w:tcW w:w="9650" w:type="dxa"/>
            <w:gridSpan w:val="3"/>
          </w:tcPr>
          <w:p>
            <w:pPr>
              <w:pStyle w:val="TableParagraph"/>
              <w:spacing w:before="121"/>
              <w:rPr>
                <w:b/>
                <w:sz w:val="24"/>
              </w:rPr>
            </w:pPr>
            <w:r>
              <w:rPr>
                <w:b/>
                <w:sz w:val="24"/>
              </w:rPr>
              <w:t>Checklisten und Fragebögen</w:t>
            </w:r>
          </w:p>
        </w:tc>
      </w:tr>
      <w:tr>
        <w:trPr>
          <w:trHeight w:val="1100" w:hRule="atLeast"/>
        </w:trPr>
        <w:tc>
          <w:tcPr>
            <w:tcW w:w="3349" w:type="dxa"/>
          </w:tcPr>
          <w:p>
            <w:pPr>
              <w:pStyle w:val="TableParagraph"/>
              <w:rPr>
                <w:sz w:val="24"/>
              </w:rPr>
            </w:pPr>
            <w:r>
              <w:rPr>
                <w:sz w:val="24"/>
              </w:rPr>
              <w:t>QSED-SP-Checkliste.xls</w:t>
            </w:r>
          </w:p>
        </w:tc>
        <w:tc>
          <w:tcPr>
            <w:tcW w:w="1440" w:type="dxa"/>
          </w:tcPr>
          <w:p>
            <w:pPr>
              <w:pStyle w:val="TableParagraph"/>
              <w:rPr>
                <w:sz w:val="24"/>
              </w:rPr>
            </w:pPr>
            <w:r>
              <w:rPr>
                <w:sz w:val="24"/>
              </w:rPr>
              <w:t>Excel</w:t>
            </w:r>
          </w:p>
        </w:tc>
        <w:tc>
          <w:tcPr>
            <w:tcW w:w="4861" w:type="dxa"/>
          </w:tcPr>
          <w:p>
            <w:pPr>
              <w:pStyle w:val="TableParagraph"/>
              <w:ind w:left="103" w:right="442"/>
              <w:jc w:val="both"/>
              <w:rPr>
                <w:sz w:val="24"/>
              </w:rPr>
            </w:pPr>
            <w:r>
              <w:rPr>
                <w:sz w:val="24"/>
              </w:rPr>
              <w:t>Checkliste zur Übersicht erlangter Qualitäts- ziele bzw. -punkte. Soll als oberstes Blatt für den Ordner verwendet werden</w:t>
            </w:r>
          </w:p>
        </w:tc>
      </w:tr>
      <w:tr>
        <w:trPr>
          <w:trHeight w:val="1400" w:hRule="atLeast"/>
        </w:trPr>
        <w:tc>
          <w:tcPr>
            <w:tcW w:w="3349" w:type="dxa"/>
          </w:tcPr>
          <w:p>
            <w:pPr>
              <w:pStyle w:val="TableParagraph"/>
              <w:rPr>
                <w:sz w:val="24"/>
              </w:rPr>
            </w:pPr>
            <w:r>
              <w:rPr>
                <w:sz w:val="24"/>
              </w:rPr>
              <w:t>QSED-SP-A-</w:t>
            </w:r>
          </w:p>
          <w:p>
            <w:pPr>
              <w:pStyle w:val="TableParagraph"/>
              <w:spacing w:before="0"/>
              <w:rPr>
                <w:sz w:val="24"/>
              </w:rPr>
            </w:pPr>
            <w:r>
              <w:rPr>
                <w:sz w:val="24"/>
              </w:rPr>
              <w:t>Stationsfragebogen.xcl</w:t>
            </w:r>
          </w:p>
        </w:tc>
        <w:tc>
          <w:tcPr>
            <w:tcW w:w="1440" w:type="dxa"/>
          </w:tcPr>
          <w:p>
            <w:pPr>
              <w:pStyle w:val="TableParagraph"/>
              <w:rPr>
                <w:sz w:val="24"/>
              </w:rPr>
            </w:pPr>
            <w:r>
              <w:rPr>
                <w:sz w:val="24"/>
              </w:rPr>
              <w:t>Excel</w:t>
            </w:r>
          </w:p>
        </w:tc>
        <w:tc>
          <w:tcPr>
            <w:tcW w:w="4861" w:type="dxa"/>
          </w:tcPr>
          <w:p>
            <w:pPr>
              <w:pStyle w:val="TableParagraph"/>
              <w:ind w:left="103" w:right="139"/>
              <w:rPr>
                <w:sz w:val="24"/>
              </w:rPr>
            </w:pPr>
            <w:r>
              <w:rPr>
                <w:sz w:val="24"/>
              </w:rPr>
              <w:t>Zusammenfassender Fragebogen zur Erfassung pro Wohnbereich bei der Statuserhebung (QZ 2); kann als Arbeitshilfe verwendet werden, ist aber nicht zwingend erforderlich</w:t>
            </w:r>
          </w:p>
        </w:tc>
      </w:tr>
      <w:tr>
        <w:trPr>
          <w:trHeight w:val="1120" w:hRule="atLeast"/>
        </w:trPr>
        <w:tc>
          <w:tcPr>
            <w:tcW w:w="3349" w:type="dxa"/>
          </w:tcPr>
          <w:p>
            <w:pPr>
              <w:pStyle w:val="TableParagraph"/>
              <w:spacing w:before="121"/>
              <w:rPr>
                <w:sz w:val="24"/>
              </w:rPr>
            </w:pPr>
            <w:r>
              <w:rPr>
                <w:sz w:val="24"/>
              </w:rPr>
              <w:t>QSED-SP-B-</w:t>
            </w:r>
          </w:p>
          <w:p>
            <w:pPr>
              <w:pStyle w:val="TableParagraph"/>
              <w:spacing w:before="0"/>
              <w:rPr>
                <w:sz w:val="24"/>
              </w:rPr>
            </w:pPr>
            <w:r>
              <w:rPr>
                <w:sz w:val="24"/>
              </w:rPr>
              <w:t>Bewohnerfragebogen.xls</w:t>
            </w:r>
          </w:p>
        </w:tc>
        <w:tc>
          <w:tcPr>
            <w:tcW w:w="1440" w:type="dxa"/>
          </w:tcPr>
          <w:p>
            <w:pPr>
              <w:pStyle w:val="TableParagraph"/>
              <w:spacing w:before="121"/>
              <w:rPr>
                <w:sz w:val="24"/>
              </w:rPr>
            </w:pPr>
            <w:r>
              <w:rPr>
                <w:sz w:val="24"/>
              </w:rPr>
              <w:t>Excel</w:t>
            </w:r>
          </w:p>
        </w:tc>
        <w:tc>
          <w:tcPr>
            <w:tcW w:w="4861" w:type="dxa"/>
          </w:tcPr>
          <w:p>
            <w:pPr>
              <w:pStyle w:val="TableParagraph"/>
              <w:spacing w:before="121"/>
              <w:ind w:left="103" w:right="1025"/>
              <w:rPr>
                <w:sz w:val="24"/>
              </w:rPr>
            </w:pPr>
            <w:r>
              <w:rPr>
                <w:sz w:val="24"/>
              </w:rPr>
              <w:t>Fragebogen zur Erfassung antibiotisch behandelter Bewohnern bei der Statuserhebung(QZ 2)</w:t>
            </w:r>
          </w:p>
        </w:tc>
      </w:tr>
      <w:tr>
        <w:trPr>
          <w:trHeight w:val="820" w:hRule="atLeast"/>
        </w:trPr>
        <w:tc>
          <w:tcPr>
            <w:tcW w:w="3349" w:type="dxa"/>
          </w:tcPr>
          <w:p>
            <w:pPr>
              <w:pStyle w:val="TableParagraph"/>
              <w:rPr>
                <w:sz w:val="24"/>
              </w:rPr>
            </w:pPr>
            <w:r>
              <w:rPr>
                <w:sz w:val="24"/>
              </w:rPr>
              <w:t>QSED-SP-C-</w:t>
            </w:r>
          </w:p>
          <w:p>
            <w:pPr>
              <w:pStyle w:val="TableParagraph"/>
              <w:spacing w:before="0"/>
              <w:rPr>
                <w:sz w:val="24"/>
              </w:rPr>
            </w:pPr>
            <w:r>
              <w:rPr>
                <w:sz w:val="24"/>
              </w:rPr>
              <w:t>AngabenzurEinrichtung.xls</w:t>
            </w:r>
          </w:p>
        </w:tc>
        <w:tc>
          <w:tcPr>
            <w:tcW w:w="1440" w:type="dxa"/>
          </w:tcPr>
          <w:p>
            <w:pPr>
              <w:pStyle w:val="TableParagraph"/>
              <w:rPr>
                <w:sz w:val="24"/>
              </w:rPr>
            </w:pPr>
            <w:r>
              <w:rPr>
                <w:sz w:val="24"/>
              </w:rPr>
              <w:t>Excel</w:t>
            </w:r>
          </w:p>
        </w:tc>
        <w:tc>
          <w:tcPr>
            <w:tcW w:w="4861" w:type="dxa"/>
          </w:tcPr>
          <w:p>
            <w:pPr>
              <w:pStyle w:val="TableParagraph"/>
              <w:ind w:left="103" w:right="1135"/>
              <w:rPr>
                <w:sz w:val="24"/>
              </w:rPr>
            </w:pPr>
            <w:r>
              <w:rPr>
                <w:sz w:val="24"/>
              </w:rPr>
              <w:t>Zusammenfassender Fragebogen zur Statuserhebung (QZ 2)</w:t>
            </w:r>
          </w:p>
        </w:tc>
      </w:tr>
      <w:tr>
        <w:trPr>
          <w:trHeight w:val="1120" w:hRule="atLeast"/>
        </w:trPr>
        <w:tc>
          <w:tcPr>
            <w:tcW w:w="3349" w:type="dxa"/>
          </w:tcPr>
          <w:p>
            <w:pPr>
              <w:pStyle w:val="TableParagraph"/>
              <w:rPr>
                <w:sz w:val="24"/>
              </w:rPr>
            </w:pPr>
            <w:r>
              <w:rPr>
                <w:sz w:val="24"/>
              </w:rPr>
              <w:t>QSED-SP-Kathetercheck.doc</w:t>
            </w:r>
          </w:p>
        </w:tc>
        <w:tc>
          <w:tcPr>
            <w:tcW w:w="1440" w:type="dxa"/>
          </w:tcPr>
          <w:p>
            <w:pPr>
              <w:pStyle w:val="TableParagraph"/>
              <w:rPr>
                <w:sz w:val="24"/>
              </w:rPr>
            </w:pPr>
            <w:r>
              <w:rPr>
                <w:sz w:val="24"/>
              </w:rPr>
              <w:t>Word</w:t>
            </w:r>
          </w:p>
        </w:tc>
        <w:tc>
          <w:tcPr>
            <w:tcW w:w="4861" w:type="dxa"/>
          </w:tcPr>
          <w:p>
            <w:pPr>
              <w:pStyle w:val="TableParagraph"/>
              <w:ind w:left="103" w:right="384"/>
              <w:rPr>
                <w:sz w:val="24"/>
              </w:rPr>
            </w:pPr>
            <w:r>
              <w:rPr>
                <w:sz w:val="24"/>
              </w:rPr>
              <w:t>Checkliste zur Ermittlung der Indikationslage bei Harnableitungen (QZ 6)</w:t>
            </w:r>
          </w:p>
        </w:tc>
      </w:tr>
    </w:tbl>
    <w:p>
      <w:pPr>
        <w:spacing w:after="0"/>
        <w:rPr>
          <w:sz w:val="24"/>
        </w:rPr>
        <w:sectPr>
          <w:pgSz w:w="11910" w:h="16840"/>
          <w:pgMar w:header="697" w:footer="704" w:top="1440" w:bottom="900" w:left="1200" w:right="820"/>
        </w:sect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4"/>
        <w:rPr>
          <w:rFonts w:ascii="Times New Roman"/>
          <w:sz w:val="12"/>
        </w:rPr>
      </w:pPr>
    </w:p>
    <w:tbl>
      <w:tblPr>
        <w:tblW w:w="0" w:type="auto"/>
        <w:jc w:val="lef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349"/>
        <w:gridCol w:w="1440"/>
        <w:gridCol w:w="4861"/>
      </w:tblGrid>
      <w:tr>
        <w:trPr>
          <w:trHeight w:val="520" w:hRule="atLeast"/>
        </w:trPr>
        <w:tc>
          <w:tcPr>
            <w:tcW w:w="9650" w:type="dxa"/>
            <w:gridSpan w:val="3"/>
          </w:tcPr>
          <w:p>
            <w:pPr>
              <w:pStyle w:val="TableParagraph"/>
              <w:rPr>
                <w:b/>
                <w:sz w:val="24"/>
              </w:rPr>
            </w:pPr>
            <w:r>
              <w:rPr>
                <w:b/>
                <w:sz w:val="24"/>
              </w:rPr>
              <w:t>Ergänzende Dokumente</w:t>
            </w:r>
          </w:p>
        </w:tc>
      </w:tr>
      <w:tr>
        <w:trPr>
          <w:trHeight w:val="1700" w:hRule="atLeast"/>
        </w:trPr>
        <w:tc>
          <w:tcPr>
            <w:tcW w:w="3349" w:type="dxa"/>
          </w:tcPr>
          <w:p>
            <w:pPr>
              <w:pStyle w:val="TableParagraph"/>
              <w:spacing w:before="121"/>
              <w:rPr>
                <w:sz w:val="24"/>
              </w:rPr>
            </w:pPr>
            <w:r>
              <w:rPr>
                <w:sz w:val="24"/>
              </w:rPr>
              <w:t>QSED-SP-</w:t>
            </w:r>
          </w:p>
          <w:p>
            <w:pPr>
              <w:pStyle w:val="TableParagraph"/>
              <w:spacing w:before="0"/>
              <w:rPr>
                <w:sz w:val="24"/>
              </w:rPr>
            </w:pPr>
            <w:r>
              <w:rPr>
                <w:sz w:val="24"/>
              </w:rPr>
              <w:t>Überleitungsbogen.doc</w:t>
            </w:r>
          </w:p>
        </w:tc>
        <w:tc>
          <w:tcPr>
            <w:tcW w:w="1440" w:type="dxa"/>
          </w:tcPr>
          <w:p>
            <w:pPr>
              <w:pStyle w:val="TableParagraph"/>
              <w:spacing w:before="121"/>
              <w:rPr>
                <w:sz w:val="24"/>
              </w:rPr>
            </w:pPr>
            <w:r>
              <w:rPr>
                <w:sz w:val="24"/>
              </w:rPr>
              <w:t>Word</w:t>
            </w:r>
          </w:p>
        </w:tc>
        <w:tc>
          <w:tcPr>
            <w:tcW w:w="4861" w:type="dxa"/>
          </w:tcPr>
          <w:p>
            <w:pPr>
              <w:pStyle w:val="TableParagraph"/>
              <w:spacing w:before="121"/>
              <w:ind w:left="103" w:right="163"/>
              <w:rPr>
                <w:sz w:val="24"/>
              </w:rPr>
            </w:pPr>
            <w:r>
              <w:rPr>
                <w:sz w:val="24"/>
              </w:rPr>
              <w:t>Beispiel für Formular zur Überleitung von MRSA-positiven Personen, welches von allen Einrichtungen des Gesundheitswesens im Falle von Entlassungen, Verlegungen etc. verwendet werden soll</w:t>
            </w:r>
          </w:p>
        </w:tc>
      </w:tr>
      <w:tr>
        <w:trPr>
          <w:trHeight w:val="1100" w:hRule="atLeast"/>
        </w:trPr>
        <w:tc>
          <w:tcPr>
            <w:tcW w:w="3349" w:type="dxa"/>
          </w:tcPr>
          <w:p>
            <w:pPr>
              <w:pStyle w:val="TableParagraph"/>
              <w:rPr>
                <w:sz w:val="24"/>
              </w:rPr>
            </w:pPr>
            <w:r>
              <w:rPr>
                <w:sz w:val="24"/>
              </w:rPr>
              <w:t>QSED-SP-</w:t>
            </w:r>
          </w:p>
          <w:p>
            <w:pPr>
              <w:pStyle w:val="TableParagraph"/>
              <w:spacing w:before="0"/>
              <w:rPr>
                <w:sz w:val="24"/>
              </w:rPr>
            </w:pPr>
            <w:r>
              <w:rPr>
                <w:sz w:val="24"/>
              </w:rPr>
              <w:t>Hygienekommission.doc</w:t>
            </w:r>
          </w:p>
        </w:tc>
        <w:tc>
          <w:tcPr>
            <w:tcW w:w="1440" w:type="dxa"/>
          </w:tcPr>
          <w:p>
            <w:pPr>
              <w:pStyle w:val="TableParagraph"/>
              <w:rPr>
                <w:sz w:val="24"/>
              </w:rPr>
            </w:pPr>
            <w:r>
              <w:rPr>
                <w:sz w:val="24"/>
              </w:rPr>
              <w:t>Word</w:t>
            </w:r>
          </w:p>
        </w:tc>
        <w:tc>
          <w:tcPr>
            <w:tcW w:w="4861" w:type="dxa"/>
          </w:tcPr>
          <w:p>
            <w:pPr>
              <w:pStyle w:val="TableParagraph"/>
              <w:ind w:left="103" w:right="266"/>
              <w:rPr>
                <w:sz w:val="24"/>
              </w:rPr>
            </w:pPr>
            <w:r>
              <w:rPr>
                <w:sz w:val="24"/>
              </w:rPr>
              <w:t>Frei editierbare Muster-Geschäftsordnung für Hygienekommissionen in Alten- und Pflegeheimen</w:t>
            </w:r>
          </w:p>
        </w:tc>
      </w:tr>
      <w:tr>
        <w:trPr>
          <w:trHeight w:val="520" w:hRule="atLeast"/>
        </w:trPr>
        <w:tc>
          <w:tcPr>
            <w:tcW w:w="9650" w:type="dxa"/>
            <w:gridSpan w:val="3"/>
          </w:tcPr>
          <w:p>
            <w:pPr>
              <w:pStyle w:val="TableParagraph"/>
              <w:rPr>
                <w:b/>
                <w:sz w:val="24"/>
              </w:rPr>
            </w:pPr>
            <w:r>
              <w:rPr>
                <w:b/>
                <w:sz w:val="24"/>
              </w:rPr>
              <w:t>Erstellungshilfen und Schulungsdateien</w:t>
            </w:r>
          </w:p>
        </w:tc>
      </w:tr>
      <w:tr>
        <w:trPr>
          <w:trHeight w:val="520" w:hRule="atLeast"/>
        </w:trPr>
        <w:tc>
          <w:tcPr>
            <w:tcW w:w="3349" w:type="dxa"/>
          </w:tcPr>
          <w:p>
            <w:pPr>
              <w:pStyle w:val="TableParagraph"/>
              <w:rPr>
                <w:sz w:val="24"/>
              </w:rPr>
            </w:pPr>
            <w:r>
              <w:rPr>
                <w:sz w:val="24"/>
              </w:rPr>
              <w:t>QSED-EH-Hygiene.doc</w:t>
            </w:r>
          </w:p>
        </w:tc>
        <w:tc>
          <w:tcPr>
            <w:tcW w:w="1440" w:type="dxa"/>
          </w:tcPr>
          <w:p>
            <w:pPr>
              <w:pStyle w:val="TableParagraph"/>
              <w:rPr>
                <w:sz w:val="24"/>
              </w:rPr>
            </w:pPr>
            <w:r>
              <w:rPr>
                <w:sz w:val="24"/>
              </w:rPr>
              <w:t>Word</w:t>
            </w:r>
          </w:p>
        </w:tc>
        <w:tc>
          <w:tcPr>
            <w:tcW w:w="4861" w:type="dxa"/>
            <w:vMerge w:val="restart"/>
          </w:tcPr>
          <w:p>
            <w:pPr>
              <w:pStyle w:val="TableParagraph"/>
              <w:ind w:left="103" w:right="129"/>
              <w:rPr>
                <w:sz w:val="24"/>
              </w:rPr>
            </w:pPr>
            <w:r>
              <w:rPr>
                <w:sz w:val="24"/>
              </w:rPr>
              <w:t>Erläuterungen, Hilfen und frei editierbare Textbausteine für die Erstellung von Richtlinien (QZ 4-8)</w:t>
            </w:r>
          </w:p>
        </w:tc>
      </w:tr>
      <w:tr>
        <w:trPr>
          <w:trHeight w:val="520" w:hRule="atLeast"/>
        </w:trPr>
        <w:tc>
          <w:tcPr>
            <w:tcW w:w="3349" w:type="dxa"/>
          </w:tcPr>
          <w:p>
            <w:pPr>
              <w:pStyle w:val="TableParagraph"/>
              <w:rPr>
                <w:sz w:val="24"/>
              </w:rPr>
            </w:pPr>
            <w:r>
              <w:rPr>
                <w:sz w:val="24"/>
              </w:rPr>
              <w:t>QSED-EH-MRSA.doc</w:t>
            </w:r>
          </w:p>
        </w:tc>
        <w:tc>
          <w:tcPr>
            <w:tcW w:w="1440" w:type="dxa"/>
          </w:tcPr>
          <w:p>
            <w:pPr>
              <w:pStyle w:val="TableParagraph"/>
              <w:rPr>
                <w:sz w:val="24"/>
              </w:rPr>
            </w:pPr>
            <w:r>
              <w:rPr>
                <w:sz w:val="24"/>
              </w:rPr>
              <w:t>Word</w:t>
            </w:r>
          </w:p>
        </w:tc>
        <w:tc>
          <w:tcPr>
            <w:tcW w:w="4861" w:type="dxa"/>
            <w:vMerge/>
            <w:tcBorders>
              <w:top w:val="nil"/>
            </w:tcBorders>
          </w:tcPr>
          <w:p>
            <w:pPr>
              <w:rPr>
                <w:sz w:val="2"/>
                <w:szCs w:val="2"/>
              </w:rPr>
            </w:pPr>
          </w:p>
        </w:tc>
      </w:tr>
      <w:tr>
        <w:trPr>
          <w:trHeight w:val="520" w:hRule="atLeast"/>
        </w:trPr>
        <w:tc>
          <w:tcPr>
            <w:tcW w:w="3349" w:type="dxa"/>
          </w:tcPr>
          <w:p>
            <w:pPr>
              <w:pStyle w:val="TableParagraph"/>
              <w:rPr>
                <w:sz w:val="24"/>
              </w:rPr>
            </w:pPr>
            <w:r>
              <w:rPr>
                <w:sz w:val="24"/>
              </w:rPr>
              <w:t>QSED-EH-HWIPrävention.doc</w:t>
            </w:r>
          </w:p>
        </w:tc>
        <w:tc>
          <w:tcPr>
            <w:tcW w:w="1440" w:type="dxa"/>
          </w:tcPr>
          <w:p>
            <w:pPr>
              <w:pStyle w:val="TableParagraph"/>
              <w:rPr>
                <w:sz w:val="24"/>
              </w:rPr>
            </w:pPr>
            <w:r>
              <w:rPr>
                <w:sz w:val="24"/>
              </w:rPr>
              <w:t>Word</w:t>
            </w:r>
          </w:p>
        </w:tc>
        <w:tc>
          <w:tcPr>
            <w:tcW w:w="4861" w:type="dxa"/>
            <w:vMerge/>
            <w:tcBorders>
              <w:top w:val="nil"/>
            </w:tcBorders>
          </w:tcPr>
          <w:p>
            <w:pPr>
              <w:rPr>
                <w:sz w:val="2"/>
                <w:szCs w:val="2"/>
              </w:rPr>
            </w:pPr>
          </w:p>
        </w:tc>
      </w:tr>
      <w:tr>
        <w:trPr>
          <w:trHeight w:val="520" w:hRule="atLeast"/>
        </w:trPr>
        <w:tc>
          <w:tcPr>
            <w:tcW w:w="3349" w:type="dxa"/>
          </w:tcPr>
          <w:p>
            <w:pPr>
              <w:pStyle w:val="TableParagraph"/>
              <w:rPr>
                <w:sz w:val="24"/>
              </w:rPr>
            </w:pPr>
            <w:r>
              <w:rPr>
                <w:sz w:val="24"/>
              </w:rPr>
              <w:t>QSED-EH-Influenza.doc</w:t>
            </w:r>
          </w:p>
        </w:tc>
        <w:tc>
          <w:tcPr>
            <w:tcW w:w="1440" w:type="dxa"/>
          </w:tcPr>
          <w:p>
            <w:pPr>
              <w:pStyle w:val="TableParagraph"/>
              <w:rPr>
                <w:sz w:val="24"/>
              </w:rPr>
            </w:pPr>
            <w:r>
              <w:rPr>
                <w:sz w:val="24"/>
              </w:rPr>
              <w:t>Word</w:t>
            </w:r>
          </w:p>
        </w:tc>
        <w:tc>
          <w:tcPr>
            <w:tcW w:w="4861" w:type="dxa"/>
            <w:vMerge/>
            <w:tcBorders>
              <w:top w:val="nil"/>
            </w:tcBorders>
          </w:tcPr>
          <w:p>
            <w:pPr>
              <w:rPr>
                <w:sz w:val="2"/>
                <w:szCs w:val="2"/>
              </w:rPr>
            </w:pPr>
          </w:p>
        </w:tc>
      </w:tr>
      <w:tr>
        <w:trPr>
          <w:trHeight w:val="520" w:hRule="atLeast"/>
        </w:trPr>
        <w:tc>
          <w:tcPr>
            <w:tcW w:w="3349" w:type="dxa"/>
          </w:tcPr>
          <w:p>
            <w:pPr>
              <w:pStyle w:val="TableParagraph"/>
              <w:spacing w:before="121"/>
              <w:rPr>
                <w:sz w:val="24"/>
              </w:rPr>
            </w:pPr>
            <w:r>
              <w:rPr>
                <w:sz w:val="24"/>
              </w:rPr>
              <w:t>QSED-EH-Gastroenteritis.doc</w:t>
            </w:r>
          </w:p>
        </w:tc>
        <w:tc>
          <w:tcPr>
            <w:tcW w:w="1440" w:type="dxa"/>
          </w:tcPr>
          <w:p>
            <w:pPr>
              <w:pStyle w:val="TableParagraph"/>
              <w:spacing w:before="121"/>
              <w:rPr>
                <w:sz w:val="24"/>
              </w:rPr>
            </w:pPr>
            <w:r>
              <w:rPr>
                <w:sz w:val="24"/>
              </w:rPr>
              <w:t>Word</w:t>
            </w:r>
          </w:p>
        </w:tc>
        <w:tc>
          <w:tcPr>
            <w:tcW w:w="4861" w:type="dxa"/>
            <w:vMerge/>
            <w:tcBorders>
              <w:top w:val="nil"/>
            </w:tcBorders>
          </w:tcPr>
          <w:p>
            <w:pPr>
              <w:rPr>
                <w:sz w:val="2"/>
                <w:szCs w:val="2"/>
              </w:rPr>
            </w:pPr>
          </w:p>
        </w:tc>
      </w:tr>
      <w:tr>
        <w:trPr>
          <w:trHeight w:val="520" w:hRule="atLeast"/>
        </w:trPr>
        <w:tc>
          <w:tcPr>
            <w:tcW w:w="3349" w:type="dxa"/>
          </w:tcPr>
          <w:p>
            <w:pPr>
              <w:pStyle w:val="TableParagraph"/>
              <w:rPr>
                <w:sz w:val="24"/>
              </w:rPr>
            </w:pPr>
            <w:r>
              <w:rPr>
                <w:sz w:val="24"/>
              </w:rPr>
              <w:t>QSED-SD-Personalhygiene.ppt</w:t>
            </w:r>
          </w:p>
        </w:tc>
        <w:tc>
          <w:tcPr>
            <w:tcW w:w="1440" w:type="dxa"/>
          </w:tcPr>
          <w:p>
            <w:pPr>
              <w:pStyle w:val="TableParagraph"/>
              <w:rPr>
                <w:sz w:val="24"/>
              </w:rPr>
            </w:pPr>
            <w:r>
              <w:rPr>
                <w:sz w:val="24"/>
              </w:rPr>
              <w:t>Powerpoint</w:t>
            </w:r>
          </w:p>
        </w:tc>
        <w:tc>
          <w:tcPr>
            <w:tcW w:w="4861" w:type="dxa"/>
            <w:vMerge w:val="restart"/>
          </w:tcPr>
          <w:p>
            <w:pPr>
              <w:pStyle w:val="TableParagraph"/>
              <w:ind w:left="103" w:right="369"/>
              <w:rPr>
                <w:sz w:val="24"/>
              </w:rPr>
            </w:pPr>
            <w:r>
              <w:rPr>
                <w:sz w:val="24"/>
              </w:rPr>
              <w:t>Frei editierbare Schulungsdateien zur Durchführung innerbetrieblicher Schulungen (QZ 10)</w:t>
            </w:r>
          </w:p>
          <w:p>
            <w:pPr>
              <w:pStyle w:val="TableParagraph"/>
              <w:ind w:left="103" w:right="193"/>
              <w:rPr>
                <w:sz w:val="24"/>
              </w:rPr>
            </w:pPr>
            <w:r>
              <w:rPr>
                <w:sz w:val="24"/>
              </w:rPr>
              <w:t>Hinweis: Die im QZ 10 geforderte Schulung zur Händehygiene ist Bestandteil der Schulungsdatei QSED-SD-Personalhygiene.ppt</w:t>
            </w:r>
          </w:p>
        </w:tc>
      </w:tr>
      <w:tr>
        <w:trPr>
          <w:trHeight w:val="520" w:hRule="atLeast"/>
        </w:trPr>
        <w:tc>
          <w:tcPr>
            <w:tcW w:w="3349" w:type="dxa"/>
          </w:tcPr>
          <w:p>
            <w:pPr>
              <w:pStyle w:val="TableParagraph"/>
              <w:rPr>
                <w:sz w:val="24"/>
              </w:rPr>
            </w:pPr>
            <w:r>
              <w:rPr>
                <w:sz w:val="24"/>
              </w:rPr>
              <w:t>QSED-SD-MRSA.ppt</w:t>
            </w:r>
          </w:p>
        </w:tc>
        <w:tc>
          <w:tcPr>
            <w:tcW w:w="1440" w:type="dxa"/>
          </w:tcPr>
          <w:p>
            <w:pPr>
              <w:pStyle w:val="TableParagraph"/>
              <w:rPr>
                <w:sz w:val="24"/>
              </w:rPr>
            </w:pPr>
            <w:r>
              <w:rPr>
                <w:sz w:val="24"/>
              </w:rPr>
              <w:t>Powerpoint</w:t>
            </w:r>
          </w:p>
        </w:tc>
        <w:tc>
          <w:tcPr>
            <w:tcW w:w="4861" w:type="dxa"/>
            <w:vMerge/>
            <w:tcBorders>
              <w:top w:val="nil"/>
            </w:tcBorders>
          </w:tcPr>
          <w:p>
            <w:pPr>
              <w:rPr>
                <w:sz w:val="2"/>
                <w:szCs w:val="2"/>
              </w:rPr>
            </w:pPr>
          </w:p>
        </w:tc>
      </w:tr>
      <w:tr>
        <w:trPr>
          <w:trHeight w:val="520" w:hRule="atLeast"/>
        </w:trPr>
        <w:tc>
          <w:tcPr>
            <w:tcW w:w="3349" w:type="dxa"/>
          </w:tcPr>
          <w:p>
            <w:pPr>
              <w:pStyle w:val="TableParagraph"/>
              <w:rPr>
                <w:sz w:val="24"/>
              </w:rPr>
            </w:pPr>
            <w:r>
              <w:rPr>
                <w:sz w:val="24"/>
              </w:rPr>
              <w:t>QSED-SD-HWI-Prävention.ppt</w:t>
            </w:r>
          </w:p>
        </w:tc>
        <w:tc>
          <w:tcPr>
            <w:tcW w:w="1440" w:type="dxa"/>
          </w:tcPr>
          <w:p>
            <w:pPr>
              <w:pStyle w:val="TableParagraph"/>
              <w:rPr>
                <w:sz w:val="24"/>
              </w:rPr>
            </w:pPr>
            <w:r>
              <w:rPr>
                <w:sz w:val="24"/>
              </w:rPr>
              <w:t>Powerpoint</w:t>
            </w:r>
          </w:p>
        </w:tc>
        <w:tc>
          <w:tcPr>
            <w:tcW w:w="4861" w:type="dxa"/>
            <w:vMerge/>
            <w:tcBorders>
              <w:top w:val="nil"/>
            </w:tcBorders>
          </w:tcPr>
          <w:p>
            <w:pPr>
              <w:rPr>
                <w:sz w:val="2"/>
                <w:szCs w:val="2"/>
              </w:rPr>
            </w:pPr>
          </w:p>
        </w:tc>
      </w:tr>
      <w:tr>
        <w:trPr>
          <w:trHeight w:val="520" w:hRule="atLeast"/>
        </w:trPr>
        <w:tc>
          <w:tcPr>
            <w:tcW w:w="3349" w:type="dxa"/>
          </w:tcPr>
          <w:p>
            <w:pPr>
              <w:pStyle w:val="TableParagraph"/>
              <w:spacing w:before="122"/>
              <w:rPr>
                <w:sz w:val="24"/>
              </w:rPr>
            </w:pPr>
            <w:r>
              <w:rPr>
                <w:sz w:val="24"/>
              </w:rPr>
              <w:t>QSED-SD-Influenza.ppt</w:t>
            </w:r>
          </w:p>
        </w:tc>
        <w:tc>
          <w:tcPr>
            <w:tcW w:w="1440" w:type="dxa"/>
          </w:tcPr>
          <w:p>
            <w:pPr>
              <w:pStyle w:val="TableParagraph"/>
              <w:spacing w:before="122"/>
              <w:rPr>
                <w:sz w:val="24"/>
              </w:rPr>
            </w:pPr>
            <w:r>
              <w:rPr>
                <w:sz w:val="24"/>
              </w:rPr>
              <w:t>Powerpoint</w:t>
            </w:r>
          </w:p>
        </w:tc>
        <w:tc>
          <w:tcPr>
            <w:tcW w:w="4861" w:type="dxa"/>
            <w:vMerge/>
            <w:tcBorders>
              <w:top w:val="nil"/>
            </w:tcBorders>
          </w:tcPr>
          <w:p>
            <w:pPr>
              <w:rPr>
                <w:sz w:val="2"/>
                <w:szCs w:val="2"/>
              </w:rPr>
            </w:pPr>
          </w:p>
        </w:tc>
      </w:tr>
      <w:tr>
        <w:trPr>
          <w:trHeight w:val="520" w:hRule="atLeast"/>
        </w:trPr>
        <w:tc>
          <w:tcPr>
            <w:tcW w:w="3349" w:type="dxa"/>
          </w:tcPr>
          <w:p>
            <w:pPr>
              <w:pStyle w:val="TableParagraph"/>
              <w:rPr>
                <w:sz w:val="24"/>
              </w:rPr>
            </w:pPr>
            <w:r>
              <w:rPr>
                <w:sz w:val="24"/>
              </w:rPr>
              <w:t>QSED-SD-Gastroenteritis.ppt</w:t>
            </w:r>
          </w:p>
        </w:tc>
        <w:tc>
          <w:tcPr>
            <w:tcW w:w="1440" w:type="dxa"/>
          </w:tcPr>
          <w:p>
            <w:pPr>
              <w:pStyle w:val="TableParagraph"/>
              <w:rPr>
                <w:sz w:val="24"/>
              </w:rPr>
            </w:pPr>
            <w:r>
              <w:rPr>
                <w:sz w:val="24"/>
              </w:rPr>
              <w:t>Powerpoint</w:t>
            </w:r>
          </w:p>
        </w:tc>
        <w:tc>
          <w:tcPr>
            <w:tcW w:w="4861" w:type="dxa"/>
            <w:vMerge/>
            <w:tcBorders>
              <w:top w:val="nil"/>
            </w:tcBorders>
          </w:tcPr>
          <w:p>
            <w:pPr>
              <w:rPr>
                <w:sz w:val="2"/>
                <w:szCs w:val="2"/>
              </w:rPr>
            </w:pPr>
          </w:p>
        </w:tc>
      </w:tr>
    </w:tbl>
    <w:sectPr>
      <w:pgSz w:w="11910" w:h="16840"/>
      <w:pgMar w:header="697" w:footer="704" w:top="980" w:bottom="900" w:left="1200" w:right="8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426799">
          <wp:simplePos x="0" y="0"/>
          <wp:positionH relativeFrom="page">
            <wp:posOffset>5940425</wp:posOffset>
          </wp:positionH>
          <wp:positionV relativeFrom="page">
            <wp:posOffset>10121265</wp:posOffset>
          </wp:positionV>
          <wp:extent cx="735329" cy="241934"/>
          <wp:effectExtent l="0" t="0" r="0" b="0"/>
          <wp:wrapNone/>
          <wp:docPr id="5" name="image3.jpeg" descr=""/>
          <wp:cNvGraphicFramePr>
            <a:graphicFrameLocks noChangeAspect="1"/>
          </wp:cNvGraphicFramePr>
          <a:graphic>
            <a:graphicData uri="http://schemas.openxmlformats.org/drawingml/2006/picture">
              <pic:pic>
                <pic:nvPicPr>
                  <pic:cNvPr id="6" name="image3.jpeg"/>
                  <pic:cNvPicPr/>
                </pic:nvPicPr>
                <pic:blipFill>
                  <a:blip r:embed="rId1" cstate="print"/>
                  <a:stretch>
                    <a:fillRect/>
                  </a:stretch>
                </pic:blipFill>
                <pic:spPr>
                  <a:xfrm>
                    <a:off x="0" y="0"/>
                    <a:ext cx="735329" cy="241934"/>
                  </a:xfrm>
                  <a:prstGeom prst="rect">
                    <a:avLst/>
                  </a:prstGeom>
                </pic:spPr>
              </pic:pic>
            </a:graphicData>
          </a:graphic>
        </wp:anchor>
      </w:drawing>
    </w:r>
    <w:r>
      <w:rPr/>
      <w:drawing>
        <wp:anchor distT="0" distB="0" distL="0" distR="0" allowOverlap="1" layoutInCell="1" locked="0" behindDoc="1" simplePos="0" relativeHeight="268426823">
          <wp:simplePos x="0" y="0"/>
          <wp:positionH relativeFrom="page">
            <wp:posOffset>4522470</wp:posOffset>
          </wp:positionH>
          <wp:positionV relativeFrom="page">
            <wp:posOffset>10118090</wp:posOffset>
          </wp:positionV>
          <wp:extent cx="609600" cy="231775"/>
          <wp:effectExtent l="0" t="0" r="0" b="0"/>
          <wp:wrapNone/>
          <wp:docPr id="7" name="image4.jpeg" descr=""/>
          <wp:cNvGraphicFramePr>
            <a:graphicFrameLocks noChangeAspect="1"/>
          </wp:cNvGraphicFramePr>
          <a:graphic>
            <a:graphicData uri="http://schemas.openxmlformats.org/drawingml/2006/picture">
              <pic:pic>
                <pic:nvPicPr>
                  <pic:cNvPr id="8" name="image4.jpeg"/>
                  <pic:cNvPicPr/>
                </pic:nvPicPr>
                <pic:blipFill>
                  <a:blip r:embed="rId2" cstate="print"/>
                  <a:stretch>
                    <a:fillRect/>
                  </a:stretch>
                </pic:blipFill>
                <pic:spPr>
                  <a:xfrm>
                    <a:off x="0" y="0"/>
                    <a:ext cx="609600" cy="231775"/>
                  </a:xfrm>
                  <a:prstGeom prst="rect">
                    <a:avLst/>
                  </a:prstGeom>
                </pic:spPr>
              </pic:pic>
            </a:graphicData>
          </a:graphic>
        </wp:anchor>
      </w:drawing>
    </w:r>
    <w:r>
      <w:rPr/>
      <w:drawing>
        <wp:anchor distT="0" distB="0" distL="0" distR="0" allowOverlap="1" layoutInCell="1" locked="0" behindDoc="1" simplePos="0" relativeHeight="268426847">
          <wp:simplePos x="0" y="0"/>
          <wp:positionH relativeFrom="page">
            <wp:posOffset>3272790</wp:posOffset>
          </wp:positionH>
          <wp:positionV relativeFrom="page">
            <wp:posOffset>10121900</wp:posOffset>
          </wp:positionV>
          <wp:extent cx="1131569" cy="227330"/>
          <wp:effectExtent l="0" t="0" r="0" b="0"/>
          <wp:wrapNone/>
          <wp:docPr id="9" name="image5.jpeg" descr=""/>
          <wp:cNvGraphicFramePr>
            <a:graphicFrameLocks noChangeAspect="1"/>
          </wp:cNvGraphicFramePr>
          <a:graphic>
            <a:graphicData uri="http://schemas.openxmlformats.org/drawingml/2006/picture">
              <pic:pic>
                <pic:nvPicPr>
                  <pic:cNvPr id="10" name="image5.jpeg"/>
                  <pic:cNvPicPr/>
                </pic:nvPicPr>
                <pic:blipFill>
                  <a:blip r:embed="rId3" cstate="print"/>
                  <a:stretch>
                    <a:fillRect/>
                  </a:stretch>
                </pic:blipFill>
                <pic:spPr>
                  <a:xfrm>
                    <a:off x="0" y="0"/>
                    <a:ext cx="1131569" cy="227330"/>
                  </a:xfrm>
                  <a:prstGeom prst="rect">
                    <a:avLst/>
                  </a:prstGeom>
                </pic:spPr>
              </pic:pic>
            </a:graphicData>
          </a:graphic>
        </wp:anchor>
      </w:drawing>
    </w:r>
    <w:r>
      <w:rPr/>
      <w:drawing>
        <wp:anchor distT="0" distB="0" distL="0" distR="0" allowOverlap="1" layoutInCell="1" locked="0" behindDoc="1" simplePos="0" relativeHeight="268426871">
          <wp:simplePos x="0" y="0"/>
          <wp:positionH relativeFrom="page">
            <wp:posOffset>5187315</wp:posOffset>
          </wp:positionH>
          <wp:positionV relativeFrom="page">
            <wp:posOffset>10139679</wp:posOffset>
          </wp:positionV>
          <wp:extent cx="723900" cy="172720"/>
          <wp:effectExtent l="0" t="0" r="0" b="0"/>
          <wp:wrapNone/>
          <wp:docPr id="11" name="image6.jpeg" descr=""/>
          <wp:cNvGraphicFramePr>
            <a:graphicFrameLocks noChangeAspect="1"/>
          </wp:cNvGraphicFramePr>
          <a:graphic>
            <a:graphicData uri="http://schemas.openxmlformats.org/drawingml/2006/picture">
              <pic:pic>
                <pic:nvPicPr>
                  <pic:cNvPr id="12" name="image6.jpeg"/>
                  <pic:cNvPicPr/>
                </pic:nvPicPr>
                <pic:blipFill>
                  <a:blip r:embed="rId4" cstate="print"/>
                  <a:stretch>
                    <a:fillRect/>
                  </a:stretch>
                </pic:blipFill>
                <pic:spPr>
                  <a:xfrm>
                    <a:off x="0" y="0"/>
                    <a:ext cx="723900" cy="172720"/>
                  </a:xfrm>
                  <a:prstGeom prst="rect">
                    <a:avLst/>
                  </a:prstGeom>
                </pic:spPr>
              </pic:pic>
            </a:graphicData>
          </a:graphic>
        </wp:anchor>
      </w:drawing>
    </w:r>
    <w:r>
      <w:rPr/>
      <w:drawing>
        <wp:anchor distT="0" distB="0" distL="0" distR="0" allowOverlap="1" layoutInCell="1" locked="0" behindDoc="1" simplePos="0" relativeHeight="268426895">
          <wp:simplePos x="0" y="0"/>
          <wp:positionH relativeFrom="page">
            <wp:posOffset>2036445</wp:posOffset>
          </wp:positionH>
          <wp:positionV relativeFrom="page">
            <wp:posOffset>10130154</wp:posOffset>
          </wp:positionV>
          <wp:extent cx="1173480" cy="177164"/>
          <wp:effectExtent l="0" t="0" r="0" b="0"/>
          <wp:wrapNone/>
          <wp:docPr id="13" name="image7.jpeg" descr=""/>
          <wp:cNvGraphicFramePr>
            <a:graphicFrameLocks noChangeAspect="1"/>
          </wp:cNvGraphicFramePr>
          <a:graphic>
            <a:graphicData uri="http://schemas.openxmlformats.org/drawingml/2006/picture">
              <pic:pic>
                <pic:nvPicPr>
                  <pic:cNvPr id="14" name="image7.jpeg"/>
                  <pic:cNvPicPr/>
                </pic:nvPicPr>
                <pic:blipFill>
                  <a:blip r:embed="rId5" cstate="print"/>
                  <a:stretch>
                    <a:fillRect/>
                  </a:stretch>
                </pic:blipFill>
                <pic:spPr>
                  <a:xfrm>
                    <a:off x="0" y="0"/>
                    <a:ext cx="1173480" cy="177164"/>
                  </a:xfrm>
                  <a:prstGeom prst="rect">
                    <a:avLst/>
                  </a:prstGeom>
                </pic:spPr>
              </pic:pic>
            </a:graphicData>
          </a:graphic>
        </wp:anchor>
      </w:drawing>
    </w:r>
    <w:r>
      <w:rPr/>
      <w:drawing>
        <wp:anchor distT="0" distB="0" distL="0" distR="0" allowOverlap="1" layoutInCell="1" locked="0" behindDoc="1" simplePos="0" relativeHeight="268426919">
          <wp:simplePos x="0" y="0"/>
          <wp:positionH relativeFrom="page">
            <wp:posOffset>908685</wp:posOffset>
          </wp:positionH>
          <wp:positionV relativeFrom="page">
            <wp:posOffset>10121900</wp:posOffset>
          </wp:positionV>
          <wp:extent cx="1101090" cy="177800"/>
          <wp:effectExtent l="0" t="0" r="0" b="0"/>
          <wp:wrapNone/>
          <wp:docPr id="15" name="image8.jpeg" descr=""/>
          <wp:cNvGraphicFramePr>
            <a:graphicFrameLocks noChangeAspect="1"/>
          </wp:cNvGraphicFramePr>
          <a:graphic>
            <a:graphicData uri="http://schemas.openxmlformats.org/drawingml/2006/picture">
              <pic:pic>
                <pic:nvPicPr>
                  <pic:cNvPr id="16" name="image8.jpeg"/>
                  <pic:cNvPicPr/>
                </pic:nvPicPr>
                <pic:blipFill>
                  <a:blip r:embed="rId6" cstate="print"/>
                  <a:stretch>
                    <a:fillRect/>
                  </a:stretch>
                </pic:blipFill>
                <pic:spPr>
                  <a:xfrm>
                    <a:off x="0" y="0"/>
                    <a:ext cx="1101090" cy="177800"/>
                  </a:xfrm>
                  <a:prstGeom prst="rect">
                    <a:avLst/>
                  </a:prstGeom>
                </pic:spPr>
              </pic:pic>
            </a:graphicData>
          </a:graphic>
        </wp:anchor>
      </w:drawing>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426727">
          <wp:simplePos x="0" y="0"/>
          <wp:positionH relativeFrom="page">
            <wp:posOffset>2500629</wp:posOffset>
          </wp:positionH>
          <wp:positionV relativeFrom="page">
            <wp:posOffset>442594</wp:posOffset>
          </wp:positionV>
          <wp:extent cx="467359" cy="483870"/>
          <wp:effectExtent l="0" t="0" r="0" b="0"/>
          <wp:wrapNone/>
          <wp:docPr id="1" name="image1.jpeg" descr=""/>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467359" cy="483870"/>
                  </a:xfrm>
                  <a:prstGeom prst="rect">
                    <a:avLst/>
                  </a:prstGeom>
                </pic:spPr>
              </pic:pic>
            </a:graphicData>
          </a:graphic>
        </wp:anchor>
      </w:drawing>
    </w:r>
    <w:r>
      <w:rPr/>
      <w:drawing>
        <wp:anchor distT="0" distB="0" distL="0" distR="0" allowOverlap="1" layoutInCell="1" locked="0" behindDoc="1" simplePos="0" relativeHeight="268426751">
          <wp:simplePos x="0" y="0"/>
          <wp:positionH relativeFrom="page">
            <wp:posOffset>864235</wp:posOffset>
          </wp:positionH>
          <wp:positionV relativeFrom="page">
            <wp:posOffset>497204</wp:posOffset>
          </wp:positionV>
          <wp:extent cx="1513205" cy="332104"/>
          <wp:effectExtent l="0" t="0" r="0" b="0"/>
          <wp:wrapNone/>
          <wp:docPr id="3" name="image2.jpeg" descr=""/>
          <wp:cNvGraphicFramePr>
            <a:graphicFrameLocks noChangeAspect="1"/>
          </wp:cNvGraphicFramePr>
          <a:graphic>
            <a:graphicData uri="http://schemas.openxmlformats.org/drawingml/2006/picture">
              <pic:pic>
                <pic:nvPicPr>
                  <pic:cNvPr id="4" name="image2.jpeg"/>
                  <pic:cNvPicPr/>
                </pic:nvPicPr>
                <pic:blipFill>
                  <a:blip r:embed="rId2" cstate="print"/>
                  <a:stretch>
                    <a:fillRect/>
                  </a:stretch>
                </pic:blipFill>
                <pic:spPr>
                  <a:xfrm>
                    <a:off x="0" y="0"/>
                    <a:ext cx="1513205" cy="332104"/>
                  </a:xfrm>
                  <a:prstGeom prst="rect">
                    <a:avLst/>
                  </a:prstGeom>
                </pic:spPr>
              </pic:pic>
            </a:graphicData>
          </a:graphic>
        </wp:anchor>
      </w:drawing>
    </w:r>
    <w:r>
      <w:rPr/>
      <w:pict>
        <v:shapetype id="_x0000_t202" o:spt="202" coordsize="21600,21600" path="m,l,21600r21600,l21600,xe">
          <v:stroke joinstyle="miter"/>
          <v:path gradientshapeok="t" o:connecttype="rect"/>
        </v:shapetype>
        <v:shape style="position:absolute;margin-left:484.019989pt;margin-top:36.799984pt;width:51.35pt;height:14pt;mso-position-horizontal-relative:page;mso-position-vertical-relative:page;z-index:-8680" type="#_x0000_t202" filled="false" stroked="false">
          <v:textbox inset="0,0,0,0">
            <w:txbxContent>
              <w:p>
                <w:pPr>
                  <w:pStyle w:val="BodyText"/>
                  <w:spacing w:line="264" w:lineRule="exact"/>
                  <w:ind w:left="20"/>
                </w:pPr>
                <w:r>
                  <w:rPr/>
                  <w:t>Seite </w:t>
                </w:r>
                <w:r>
                  <w:rPr/>
                  <w:fldChar w:fldCharType="begin"/>
                </w:r>
                <w:r>
                  <w:rPr/>
                  <w:instrText> PAGE </w:instrText>
                </w:r>
                <w:r>
                  <w:rPr/>
                  <w:fldChar w:fldCharType="separate"/>
                </w:r>
                <w:r>
                  <w:rPr/>
                  <w:t>3</w:t>
                </w:r>
                <w:r>
                  <w:rPr/>
                  <w:fldChar w:fldCharType="end"/>
                </w:r>
                <w:r>
                  <w:rPr/>
                  <w:t> / 3</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rPr>
  </w:style>
  <w:style w:styleId="BodyText" w:type="paragraph">
    <w:name w:val="Body Text"/>
    <w:basedOn w:val="Normal"/>
    <w:uiPriority w:val="1"/>
    <w:qFormat/>
    <w:pPr/>
    <w:rPr>
      <w:rFonts w:ascii="Calibri" w:hAnsi="Calibri" w:eastAsia="Calibri" w:cs="Calibri"/>
      <w:sz w:val="24"/>
      <w:szCs w:val="24"/>
    </w:rPr>
  </w:style>
  <w:style w:styleId="Heading1" w:type="paragraph">
    <w:name w:val="Heading 1"/>
    <w:basedOn w:val="Normal"/>
    <w:uiPriority w:val="1"/>
    <w:qFormat/>
    <w:pPr>
      <w:ind w:left="1291"/>
      <w:outlineLvl w:val="1"/>
    </w:pPr>
    <w:rPr>
      <w:rFonts w:ascii="Calibri" w:hAnsi="Calibri" w:eastAsia="Calibri" w:cs="Calibri"/>
      <w:b/>
      <w:bCs/>
      <w:sz w:val="36"/>
      <w:szCs w:val="36"/>
    </w:rPr>
  </w:style>
  <w:style w:styleId="Heading2" w:type="paragraph">
    <w:name w:val="Heading 2"/>
    <w:basedOn w:val="Normal"/>
    <w:uiPriority w:val="1"/>
    <w:qFormat/>
    <w:pPr>
      <w:ind w:left="158"/>
      <w:outlineLvl w:val="2"/>
    </w:pPr>
    <w:rPr>
      <w:rFonts w:ascii="Calibri" w:hAnsi="Calibri" w:eastAsia="Calibri" w:cs="Calibri"/>
      <w:b/>
      <w:bCs/>
      <w:sz w:val="28"/>
      <w:szCs w:val="28"/>
    </w:rPr>
  </w:style>
  <w:style w:styleId="ListParagraph" w:type="paragraph">
    <w:name w:val="List Paragraph"/>
    <w:basedOn w:val="Normal"/>
    <w:uiPriority w:val="1"/>
    <w:qFormat/>
    <w:pPr/>
    <w:rPr/>
  </w:style>
  <w:style w:styleId="TableParagraph" w:type="paragraph">
    <w:name w:val="Table Paragraph"/>
    <w:basedOn w:val="Normal"/>
    <w:uiPriority w:val="1"/>
    <w:qFormat/>
    <w:pPr>
      <w:spacing w:before="119"/>
      <w:ind w:left="102"/>
    </w:pPr>
    <w:rPr>
      <w:rFonts w:ascii="Calibri" w:hAnsi="Calibri" w:eastAsia="Calibri" w:cs="Calibri"/>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yperlink" Target="http://www.apps.nlga.niedersachsen.de/cms/QSED" TargetMode="External"/><Relationship Id="rId8" Type="http://schemas.openxmlformats.org/officeDocument/2006/relationships/hyperlink" Target="http://www.eursafety.e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 Id="rId2" Type="http://schemas.openxmlformats.org/officeDocument/2006/relationships/image" Target="media/image4.jpeg"/><Relationship Id="rId3" Type="http://schemas.openxmlformats.org/officeDocument/2006/relationships/image" Target="media/image5.jpeg"/><Relationship Id="rId4" Type="http://schemas.openxmlformats.org/officeDocument/2006/relationships/image" Target="media/image6.jpeg"/><Relationship Id="rId5" Type="http://schemas.openxmlformats.org/officeDocument/2006/relationships/image" Target="media/image7.jpeg"/><Relationship Id="rId6" Type="http://schemas.openxmlformats.org/officeDocument/2006/relationships/image" Target="media/image8.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uschmidt</dc:creator>
  <dc:title>Anforderungen an das Qualitätssiegel</dc:title>
  <dcterms:created xsi:type="dcterms:W3CDTF">2018-05-01T15:04:24Z</dcterms:created>
  <dcterms:modified xsi:type="dcterms:W3CDTF">2018-05-01T15:04:24Z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2015-04-20T00:00:00Z</vt:filetime>
  </property>
  <property fmtid="{D5CDD505-2E9C-101B-9397-08002B2CF9AE}" pid="3" name="Creator">
    <vt:lpwstr>Microsoft® Word 2010</vt:lpwstr>
  </property>
  <property fmtid="{D5CDD505-2E9C-101B-9397-08002B2CF9AE}" pid="4" name="LastSaved">
    <vt:filetime>2018-05-01T00:00:00Z</vt:filetime>
  </property>
</Properties>
</file>